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eastAsiaTheme="majorEastAsia" w:hAnsi="Times New Roman" w:cstheme="minorBidi"/>
          <w:sz w:val="28"/>
          <w:szCs w:val="28"/>
          <w:lang w:eastAsia="en-US"/>
        </w:rPr>
        <w:id w:val="-79762573"/>
        <w:docPartObj>
          <w:docPartGallery w:val="Cover Pages"/>
          <w:docPartUnique/>
        </w:docPartObj>
      </w:sdtPr>
      <w:sdtEndPr>
        <w:rPr>
          <w:rFonts w:eastAsia="Times New Roman"/>
          <w:color w:val="FFFFFF" w:themeColor="background1"/>
        </w:rPr>
      </w:sdtEndPr>
      <w:sdtContent>
        <w:tbl>
          <w:tblPr>
            <w:tblpPr w:leftFromText="187" w:rightFromText="187" w:vertAnchor="page" w:horzAnchor="page" w:tblpXSpec="center" w:tblpYSpec="center"/>
            <w:tblW w:w="5000" w:type="pct"/>
            <w:tblCellMar>
              <w:top w:w="216" w:type="dxa"/>
              <w:left w:w="216" w:type="dxa"/>
              <w:bottom w:w="216" w:type="dxa"/>
              <w:right w:w="216" w:type="dxa"/>
            </w:tblCellMar>
            <w:tblLook w:val="04A0" w:firstRow="1" w:lastRow="0" w:firstColumn="1" w:lastColumn="0" w:noHBand="0" w:noVBand="1"/>
          </w:tblPr>
          <w:tblGrid>
            <w:gridCol w:w="3625"/>
            <w:gridCol w:w="3629"/>
            <w:gridCol w:w="2815"/>
          </w:tblGrid>
          <w:tr w:rsidR="003051C2" w:rsidRPr="00CA4C3B" w:rsidTr="003051C2">
            <w:tc>
              <w:tcPr>
                <w:tcW w:w="3525" w:type="dxa"/>
                <w:tcBorders>
                  <w:bottom w:val="single" w:sz="18" w:space="0" w:color="808080" w:themeColor="background1" w:themeShade="80"/>
                  <w:right w:val="single" w:sz="18" w:space="0" w:color="808080" w:themeColor="background1" w:themeShade="80"/>
                </w:tcBorders>
                <w:vAlign w:val="center"/>
              </w:tcPr>
              <w:p w:rsidR="003051C2" w:rsidRPr="00CA4C3B" w:rsidRDefault="00D471F2" w:rsidP="0020723D">
                <w:pPr>
                  <w:pStyle w:val="a4"/>
                  <w:jc w:val="center"/>
                  <w:rPr>
                    <w:rFonts w:ascii="Times New Roman" w:eastAsiaTheme="majorEastAsia" w:hAnsi="Times New Roman"/>
                    <w:sz w:val="28"/>
                    <w:szCs w:val="28"/>
                  </w:rPr>
                </w:pPr>
                <w:sdt>
                  <w:sdtPr>
                    <w:rPr>
                      <w:rFonts w:asciiTheme="majorHAnsi" w:eastAsiaTheme="majorEastAsia" w:hAnsiTheme="majorHAnsi"/>
                      <w:b/>
                      <w:sz w:val="40"/>
                      <w:szCs w:val="40"/>
                    </w:rPr>
                    <w:alias w:val="Название"/>
                    <w:id w:val="276713177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20723D" w:rsidRPr="00431CED">
                      <w:rPr>
                        <w:rFonts w:asciiTheme="majorHAnsi" w:eastAsiaTheme="majorEastAsia" w:hAnsiTheme="majorHAnsi"/>
                        <w:b/>
                        <w:sz w:val="40"/>
                        <w:szCs w:val="40"/>
                      </w:rPr>
                      <w:t xml:space="preserve"> Отчет </w:t>
                    </w:r>
                  </w:sdtContent>
                </w:sdt>
              </w:p>
            </w:tc>
            <w:tc>
              <w:tcPr>
                <w:tcW w:w="6267" w:type="dxa"/>
                <w:gridSpan w:val="2"/>
                <w:tcBorders>
                  <w:left w:val="single" w:sz="18" w:space="0" w:color="808080" w:themeColor="background1" w:themeShade="80"/>
                  <w:bottom w:val="single" w:sz="18" w:space="0" w:color="808080" w:themeColor="background1" w:themeShade="80"/>
                </w:tcBorders>
                <w:vAlign w:val="center"/>
              </w:tcPr>
              <w:p w:rsidR="003051C2" w:rsidRPr="00CA4C3B" w:rsidRDefault="003051C2" w:rsidP="003051C2">
                <w:pPr>
                  <w:pStyle w:val="a4"/>
                  <w:rPr>
                    <w:rFonts w:ascii="Times New Roman" w:eastAsiaTheme="majorEastAsia" w:hAnsi="Times New Roman"/>
                    <w:sz w:val="28"/>
                    <w:szCs w:val="28"/>
                  </w:rPr>
                </w:pPr>
              </w:p>
              <w:sdt>
                <w:sdtPr>
                  <w:rPr>
                    <w:rFonts w:asciiTheme="majorHAnsi" w:hAnsiTheme="majorHAnsi"/>
                    <w:color w:val="595959" w:themeColor="text1" w:themeTint="A6"/>
                    <w:sz w:val="40"/>
                    <w:szCs w:val="40"/>
                    <w14:shadow w14:blurRad="50800" w14:dist="38100" w14:dir="2700000" w14:sx="100000" w14:sy="100000" w14:kx="0" w14:ky="0" w14:algn="tl">
                      <w14:srgbClr w14:val="000000">
                        <w14:alpha w14:val="60000"/>
                      </w14:srgbClr>
                    </w14:shadow>
                    <w14:numForm w14:val="oldStyle"/>
                  </w:rPr>
                  <w:alias w:val="Год"/>
                  <w:id w:val="276713170"/>
                  <w:dataBinding w:prefixMappings="xmlns:ns0='http://schemas.microsoft.com/office/2006/coverPageProps'" w:xpath="/ns0:CoverPageProperties[1]/ns0:PublishDate[1]" w:storeItemID="{55AF091B-3C7A-41E3-B477-F2FDAA23CFDA}"/>
                  <w:date>
                    <w:dateFormat w:val="yyyy"/>
                    <w:lid w:val="ru-RU"/>
                    <w:storeMappedDataAs w:val="dateTime"/>
                    <w:calendar w:val="gregorian"/>
                  </w:date>
                </w:sdtPr>
                <w:sdtEndPr/>
                <w:sdtContent>
                  <w:p w:rsidR="003051C2" w:rsidRPr="001F4647" w:rsidRDefault="0020723D" w:rsidP="003051C2">
                    <w:pPr>
                      <w:pStyle w:val="a4"/>
                      <w:rPr>
                        <w:rFonts w:asciiTheme="majorHAnsi" w:hAnsiTheme="majorHAnsi"/>
                        <w:color w:val="4F81BD" w:themeColor="accent1"/>
                        <w:sz w:val="40"/>
                        <w:szCs w:val="40"/>
                        <w14:numForm w14:val="oldStyle"/>
                      </w:rPr>
                    </w:pPr>
                    <w:r w:rsidRPr="004F50B9">
                      <w:rPr>
                        <w:rFonts w:asciiTheme="majorHAnsi" w:hAnsiTheme="majorHAnsi"/>
                        <w:color w:val="595959" w:themeColor="text1" w:themeTint="A6"/>
                        <w:sz w:val="40"/>
                        <w:szCs w:val="40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  <w14:numForm w14:val="oldStyle"/>
                      </w:rPr>
                      <w:t xml:space="preserve"> </w:t>
                    </w:r>
                    <w:r>
                      <w:rPr>
                        <w:rFonts w:asciiTheme="majorHAnsi" w:hAnsiTheme="majorHAnsi"/>
                        <w:color w:val="595959" w:themeColor="text1" w:themeTint="A6"/>
                        <w:sz w:val="40"/>
                        <w:szCs w:val="40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  <w14:numForm w14:val="oldStyle"/>
                      </w:rPr>
                      <w:t>2023</w:t>
                    </w:r>
                  </w:p>
                </w:sdtContent>
              </w:sdt>
            </w:tc>
          </w:tr>
          <w:tr w:rsidR="003051C2" w:rsidRPr="00CA4C3B" w:rsidTr="0020723D">
            <w:trPr>
              <w:trHeight w:val="509"/>
            </w:trPr>
            <w:sdt>
              <w:sdtPr>
                <w:rPr>
                  <w:rFonts w:asciiTheme="majorHAnsi" w:hAnsiTheme="majorHAnsi"/>
                  <w:b/>
                  <w:sz w:val="36"/>
                  <w:szCs w:val="36"/>
                </w:rPr>
                <w:alias w:val="Аннотация"/>
                <w:id w:val="276713183"/>
                <w:dataBinding w:prefixMappings="xmlns:ns0='http://schemas.microsoft.com/office/2006/coverPageProps'" w:xpath="/ns0:CoverPageProperties[1]/ns0:Abstract[1]" w:storeItemID="{55AF091B-3C7A-41E3-B477-F2FDAA23CFDA}"/>
                <w:text/>
              </w:sdtPr>
              <w:sdtEndPr/>
              <w:sdtContent>
                <w:tc>
                  <w:tcPr>
                    <w:tcW w:w="7054" w:type="dxa"/>
                    <w:gridSpan w:val="2"/>
                    <w:tcBorders>
                      <w:top w:val="single" w:sz="18" w:space="0" w:color="808080" w:themeColor="background1" w:themeShade="80"/>
                    </w:tcBorders>
                    <w:vAlign w:val="center"/>
                  </w:tcPr>
                  <w:p w:rsidR="003051C2" w:rsidRPr="003E3467" w:rsidRDefault="0020723D" w:rsidP="003051C2">
                    <w:pPr>
                      <w:pStyle w:val="a4"/>
                      <w:jc w:val="center"/>
                      <w:rPr>
                        <w:rFonts w:asciiTheme="majorHAnsi" w:hAnsiTheme="majorHAnsi"/>
                        <w:b/>
                        <w:sz w:val="36"/>
                        <w:szCs w:val="36"/>
                      </w:rPr>
                    </w:pPr>
                    <w:r w:rsidRPr="009130C1">
                      <w:rPr>
                        <w:rFonts w:asciiTheme="majorHAnsi" w:hAnsiTheme="majorHAnsi"/>
                        <w:b/>
                        <w:sz w:val="36"/>
                        <w:szCs w:val="36"/>
                      </w:rPr>
                      <w:t xml:space="preserve"> Муниципальное бюджетное образовательное учреждение дополнительного образования  «Азнакаевская детская школа искусств»</w:t>
                    </w:r>
                    <w:r>
                      <w:rPr>
                        <w:rFonts w:asciiTheme="majorHAnsi" w:hAnsiTheme="majorHAnsi"/>
                        <w:b/>
                        <w:sz w:val="36"/>
                        <w:szCs w:val="36"/>
                      </w:rPr>
                      <w:t xml:space="preserve"> </w:t>
                    </w:r>
                  </w:p>
                </w:tc>
              </w:sdtContent>
            </w:sdt>
            <w:tc>
              <w:tcPr>
                <w:tcW w:w="2738" w:type="dxa"/>
                <w:tcBorders>
                  <w:top w:val="single" w:sz="18" w:space="0" w:color="808080" w:themeColor="background1" w:themeShade="80"/>
                </w:tcBorders>
                <w:vAlign w:val="center"/>
              </w:tcPr>
              <w:p w:rsidR="003051C2" w:rsidRPr="00CA4C3B" w:rsidRDefault="003051C2" w:rsidP="003051C2">
                <w:pPr>
                  <w:pStyle w:val="a4"/>
                  <w:rPr>
                    <w:rFonts w:ascii="Times New Roman" w:eastAsiaTheme="majorEastAsia" w:hAnsi="Times New Roman"/>
                    <w:sz w:val="28"/>
                    <w:szCs w:val="28"/>
                  </w:rPr>
                </w:pPr>
              </w:p>
            </w:tc>
          </w:tr>
        </w:tbl>
        <w:p w:rsidR="003051C2" w:rsidRPr="00CA4C3B" w:rsidRDefault="003051C2" w:rsidP="003051C2">
          <w:pPr>
            <w:rPr>
              <w:rFonts w:ascii="Times New Roman" w:hAnsi="Times New Roman" w:cs="Times New Roman"/>
              <w:sz w:val="28"/>
              <w:szCs w:val="28"/>
            </w:rPr>
          </w:pPr>
        </w:p>
        <w:p w:rsidR="003051C2" w:rsidRPr="00CA4C3B" w:rsidRDefault="003051C2" w:rsidP="003051C2">
          <w:pPr>
            <w:ind w:left="-567"/>
            <w:rPr>
              <w:rFonts w:ascii="Times New Roman" w:eastAsia="Times New Roman" w:hAnsi="Times New Roman" w:cs="Times New Roman"/>
              <w:color w:val="FFFFFF" w:themeColor="background1"/>
              <w:sz w:val="28"/>
              <w:szCs w:val="28"/>
              <w:lang w:eastAsia="ru-RU"/>
            </w:rPr>
          </w:pPr>
          <w:r w:rsidRPr="00CA4C3B">
            <w:rPr>
              <w:rFonts w:ascii="Times New Roman" w:eastAsia="Times New Roman" w:hAnsi="Times New Roman" w:cs="Times New Roman"/>
              <w:color w:val="FFFFFF" w:themeColor="background1"/>
              <w:sz w:val="28"/>
              <w:szCs w:val="28"/>
              <w:lang w:eastAsia="ru-RU"/>
            </w:rPr>
            <w:br w:type="page"/>
          </w:r>
        </w:p>
      </w:sdtContent>
    </w:sdt>
    <w:p w:rsidR="003051C2" w:rsidRPr="00E46C5D" w:rsidRDefault="003051C2" w:rsidP="003051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C5D">
        <w:rPr>
          <w:rFonts w:ascii="Times New Roman" w:hAnsi="Times New Roman" w:cs="Times New Roman"/>
          <w:b/>
          <w:sz w:val="24"/>
          <w:szCs w:val="24"/>
        </w:rPr>
        <w:lastRenderedPageBreak/>
        <w:t>ОТ</w:t>
      </w:r>
      <w:r w:rsidR="00B12E86" w:rsidRPr="00E46C5D">
        <w:rPr>
          <w:rFonts w:ascii="Times New Roman" w:hAnsi="Times New Roman" w:cs="Times New Roman"/>
          <w:b/>
          <w:sz w:val="24"/>
          <w:szCs w:val="24"/>
        </w:rPr>
        <w:t>ЧЕТ О ПРОДЕЛАННОЙ РАБОТЕ ЗА 2023</w:t>
      </w:r>
      <w:r w:rsidRPr="00E46C5D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805DF6" w:rsidRPr="00E46C5D" w:rsidRDefault="00805DF6" w:rsidP="00E46C5D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C5D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2023 году была проведена работа по укреплению учебной базы школы. Благодаря спонсо</w:t>
      </w:r>
      <w:r w:rsidR="002437FB" w:rsidRPr="00E46C5D">
        <w:rPr>
          <w:rFonts w:ascii="Times New Roman" w:eastAsia="Times New Roman" w:hAnsi="Times New Roman" w:cs="Times New Roman"/>
          <w:sz w:val="24"/>
          <w:szCs w:val="24"/>
          <w:lang w:eastAsia="ru-RU"/>
        </w:rPr>
        <w:t>рской помощи было приобретено 11</w:t>
      </w:r>
      <w:r w:rsidRPr="00E46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</w:t>
      </w:r>
      <w:r w:rsidR="002437FB" w:rsidRPr="00E46C5D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альных инструментов и 4 оборудования на сумму 270</w:t>
      </w:r>
      <w:r w:rsidR="000266B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437FB" w:rsidRPr="00E46C5D">
        <w:rPr>
          <w:rFonts w:ascii="Times New Roman" w:eastAsia="Times New Roman" w:hAnsi="Times New Roman" w:cs="Times New Roman"/>
          <w:sz w:val="24"/>
          <w:szCs w:val="24"/>
          <w:lang w:eastAsia="ru-RU"/>
        </w:rPr>
        <w:t>512</w:t>
      </w:r>
      <w:r w:rsidR="00026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</w:t>
      </w:r>
      <w:r w:rsidRPr="00E46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рублей; </w:t>
      </w:r>
      <w:r w:rsidR="008F7BE2" w:rsidRPr="00E46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технических средств </w:t>
      </w:r>
      <w:r w:rsidR="002437FB" w:rsidRPr="00E46C5D">
        <w:rPr>
          <w:rFonts w:ascii="Times New Roman" w:eastAsia="Times New Roman" w:hAnsi="Times New Roman" w:cs="Times New Roman"/>
          <w:sz w:val="24"/>
          <w:szCs w:val="24"/>
          <w:lang w:eastAsia="ru-RU"/>
        </w:rPr>
        <w:t>– 53</w:t>
      </w:r>
      <w:r w:rsidR="005D4026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  <w:r w:rsidR="00026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сумму 283,967 тыс. </w:t>
      </w:r>
      <w:r w:rsidR="002437FB" w:rsidRPr="00E46C5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</w:t>
      </w:r>
    </w:p>
    <w:p w:rsidR="003051C2" w:rsidRPr="00E46C5D" w:rsidRDefault="003051C2" w:rsidP="00E46C5D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C5D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Азнакаевской детской школе искусств конти</w:t>
      </w:r>
      <w:r w:rsidR="000266B2">
        <w:rPr>
          <w:rFonts w:ascii="Times New Roman" w:eastAsia="Times New Roman" w:hAnsi="Times New Roman" w:cs="Times New Roman"/>
          <w:sz w:val="24"/>
          <w:szCs w:val="24"/>
          <w:lang w:eastAsia="ru-RU"/>
        </w:rPr>
        <w:t>нгент обучающихся составляет 721</w:t>
      </w:r>
      <w:r w:rsidRPr="00E46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учащихся. Из </w:t>
      </w:r>
      <w:r w:rsidR="00684690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 655 учащихся</w:t>
      </w:r>
      <w:r w:rsidRPr="00E46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обучаются в р</w:t>
      </w:r>
      <w:r w:rsidR="000266B2">
        <w:rPr>
          <w:rFonts w:ascii="Times New Roman" w:eastAsia="Times New Roman" w:hAnsi="Times New Roman" w:cs="Times New Roman"/>
          <w:sz w:val="24"/>
          <w:szCs w:val="24"/>
          <w:lang w:eastAsia="ru-RU"/>
        </w:rPr>
        <w:t>амках муниципального задания, 66</w:t>
      </w:r>
      <w:r w:rsidRPr="00E46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в рамках платных образовательных услуг.</w:t>
      </w:r>
    </w:p>
    <w:p w:rsidR="003051C2" w:rsidRPr="00E46C5D" w:rsidRDefault="003051C2" w:rsidP="00E46C5D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C5D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имеются 5 отделения:</w:t>
      </w:r>
    </w:p>
    <w:p w:rsidR="003051C2" w:rsidRPr="00E46C5D" w:rsidRDefault="003051C2" w:rsidP="00E46C5D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46C5D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музыкальное: со специализациями фортепиано, скрипка, флейта,</w:t>
      </w:r>
      <w:r w:rsidR="00684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саксофон,</w:t>
      </w:r>
      <w:r w:rsidRPr="00E46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баян, аккордеон, домра, гитара, балалайка, синтезатор;</w:t>
      </w:r>
      <w:proofErr w:type="gramEnd"/>
    </w:p>
    <w:p w:rsidR="003051C2" w:rsidRPr="00E46C5D" w:rsidRDefault="003051C2" w:rsidP="00E46C5D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C5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отделение изобразительного искусства;</w:t>
      </w:r>
    </w:p>
    <w:p w:rsidR="003051C2" w:rsidRPr="00E46C5D" w:rsidRDefault="003051C2" w:rsidP="00E46C5D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C5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отделение хореографического искусства;</w:t>
      </w:r>
    </w:p>
    <w:p w:rsidR="003051C2" w:rsidRPr="00E46C5D" w:rsidRDefault="003051C2" w:rsidP="00E46C5D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C5D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театральный класс;</w:t>
      </w:r>
    </w:p>
    <w:p w:rsidR="003051C2" w:rsidRPr="00E46C5D" w:rsidRDefault="003051C2" w:rsidP="00E46C5D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отделение платных образовательных услуг с классами подготовки детей к обучению в школе искусств, классами инструментального исполнительства и ранней профориентации. </w:t>
      </w:r>
    </w:p>
    <w:p w:rsidR="003051C2" w:rsidRPr="00E46C5D" w:rsidRDefault="00F818F2" w:rsidP="00E46C5D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Азнакаевской ДШИ численность работников</w:t>
      </w:r>
      <w:r w:rsidR="00151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70</w:t>
      </w:r>
      <w:r w:rsidR="003051C2" w:rsidRPr="00E46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="00D812C2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 них</w:t>
      </w:r>
      <w:r w:rsidR="003051C2" w:rsidRPr="00E46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преподавателей 52 человек</w:t>
      </w:r>
      <w:r w:rsidR="00D812C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3051C2" w:rsidRPr="00E46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из них 49 имеют высшее образование, 3 – средне-специальное.  Обеспеченность специалистами с высшим и средним специальным образованием составляет 100%. Заслуженных работников культуры – 6 человек. Член Союза художников РТ – 1 человек. Имеют нагрудные знаки «За достижение в культуре» - 8 человек. </w:t>
      </w:r>
      <w:proofErr w:type="gramStart"/>
      <w:r w:rsidR="003051C2" w:rsidRPr="00E46C5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Награждены</w:t>
      </w:r>
      <w:proofErr w:type="gramEnd"/>
      <w:r w:rsidR="003051C2" w:rsidRPr="00E46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медалями «1000-летие Казани» - 3 человека.</w:t>
      </w:r>
    </w:p>
    <w:p w:rsidR="003051C2" w:rsidRPr="005D4026" w:rsidRDefault="00120B22" w:rsidP="005D4026">
      <w:pPr>
        <w:pStyle w:val="a8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C5D">
        <w:rPr>
          <w:rFonts w:ascii="Times New Roman" w:hAnsi="Times New Roman" w:cs="Times New Roman"/>
          <w:sz w:val="24"/>
          <w:szCs w:val="24"/>
        </w:rPr>
        <w:t xml:space="preserve">В </w:t>
      </w:r>
      <w:r w:rsidR="00D812C2">
        <w:rPr>
          <w:rFonts w:ascii="Times New Roman" w:hAnsi="Times New Roman" w:cs="Times New Roman"/>
          <w:sz w:val="24"/>
          <w:szCs w:val="24"/>
        </w:rPr>
        <w:t xml:space="preserve">МБОУДО «Азнакаевской ДШИ» </w:t>
      </w:r>
      <w:r w:rsidRPr="00E46C5D">
        <w:rPr>
          <w:rFonts w:ascii="Times New Roman" w:hAnsi="Times New Roman" w:cs="Times New Roman"/>
          <w:sz w:val="24"/>
          <w:szCs w:val="24"/>
        </w:rPr>
        <w:t xml:space="preserve">с сентября 2023 года </w:t>
      </w:r>
      <w:r w:rsidR="00D812C2">
        <w:rPr>
          <w:rFonts w:ascii="Times New Roman" w:hAnsi="Times New Roman" w:cs="Times New Roman"/>
          <w:sz w:val="24"/>
          <w:szCs w:val="24"/>
        </w:rPr>
        <w:t>в отделение хореографического искусства была принята молодым специалистом</w:t>
      </w:r>
      <w:r w:rsidRPr="00E46C5D">
        <w:rPr>
          <w:rFonts w:ascii="Times New Roman" w:hAnsi="Times New Roman" w:cs="Times New Roman"/>
          <w:sz w:val="24"/>
          <w:szCs w:val="24"/>
        </w:rPr>
        <w:t>, выпускница школы, ГАПОУ «</w:t>
      </w:r>
      <w:proofErr w:type="spellStart"/>
      <w:r w:rsidRPr="00E46C5D">
        <w:rPr>
          <w:rFonts w:ascii="Times New Roman" w:hAnsi="Times New Roman" w:cs="Times New Roman"/>
          <w:sz w:val="24"/>
          <w:szCs w:val="24"/>
        </w:rPr>
        <w:t>Елабужского</w:t>
      </w:r>
      <w:proofErr w:type="spellEnd"/>
      <w:r w:rsidRPr="00E46C5D">
        <w:rPr>
          <w:rFonts w:ascii="Times New Roman" w:hAnsi="Times New Roman" w:cs="Times New Roman"/>
          <w:sz w:val="24"/>
          <w:szCs w:val="24"/>
        </w:rPr>
        <w:t xml:space="preserve"> колледжа культуры и искусств». </w:t>
      </w:r>
      <w:r w:rsidRPr="00E46C5D">
        <w:rPr>
          <w:rFonts w:ascii="Times New Roman" w:eastAsia="Times New Roman" w:hAnsi="Times New Roman" w:cs="Times New Roman"/>
          <w:sz w:val="24"/>
          <w:szCs w:val="24"/>
          <w:lang w:eastAsia="ru-RU"/>
        </w:rPr>
        <w:t>Ей установлена стимулирующая надбавка  как педагогическому работнику</w:t>
      </w:r>
      <w:r w:rsidR="005D40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51C2" w:rsidRPr="00E46C5D" w:rsidRDefault="003051C2" w:rsidP="00E46C5D">
      <w:pPr>
        <w:pStyle w:val="a8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C5D">
        <w:rPr>
          <w:rFonts w:ascii="Times New Roman" w:hAnsi="Times New Roman" w:cs="Times New Roman"/>
          <w:sz w:val="24"/>
          <w:szCs w:val="24"/>
        </w:rPr>
        <w:t>Важнейшей задачей, стоящей перед школой, является поиск наиболее результативных путей воспитания и обучения каждого отдельного ученика. Поиск индивидуальных приёмов обучения, правильная диагностика способностей, оценка сил и возможностей ученика, разнообразие методов воздействия на него - всё это определяет тактику преподавателей Азнакаевской ДШИ, логику учебного процесса. Сформированная образовательная среда в школе позволяет педагогическому коллективу развивать эмоциональную и интеллектуальную сферу личности ребёнка, а самое главное, даёт возможность каждому обучающемуся реализовывать себя в выбранной деятельности.</w:t>
      </w:r>
    </w:p>
    <w:p w:rsidR="003051C2" w:rsidRPr="00E46C5D" w:rsidRDefault="003051C2" w:rsidP="00E46C5D">
      <w:pPr>
        <w:pStyle w:val="a8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C5D">
        <w:rPr>
          <w:rFonts w:ascii="Times New Roman" w:hAnsi="Times New Roman" w:cs="Times New Roman"/>
          <w:sz w:val="24"/>
          <w:szCs w:val="24"/>
        </w:rPr>
        <w:t>Успешное решение данных задач немыслимо без организации качественной учебной, методической и воспитательной работы в ДШИ.</w:t>
      </w:r>
    </w:p>
    <w:p w:rsidR="003051C2" w:rsidRPr="00E46C5D" w:rsidRDefault="003051C2" w:rsidP="00E46C5D">
      <w:pPr>
        <w:pStyle w:val="a8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C5D">
        <w:rPr>
          <w:rFonts w:ascii="Times New Roman" w:hAnsi="Times New Roman" w:cs="Times New Roman"/>
          <w:sz w:val="24"/>
          <w:szCs w:val="24"/>
        </w:rPr>
        <w:t xml:space="preserve">Методическая работа занимает важное место в деятельности ДШИ. Она направлена на повышение профессионального уровня преподавателей, на достижение оптимальных результатов обучения, воспитания и творческого развития обучающихся. </w:t>
      </w:r>
    </w:p>
    <w:p w:rsidR="003051C2" w:rsidRPr="00E46C5D" w:rsidRDefault="003051C2" w:rsidP="00E46C5D">
      <w:pPr>
        <w:pStyle w:val="a8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C5D">
        <w:rPr>
          <w:rFonts w:ascii="Times New Roman" w:hAnsi="Times New Roman" w:cs="Times New Roman"/>
          <w:sz w:val="24"/>
          <w:szCs w:val="24"/>
        </w:rPr>
        <w:t>Организована </w:t>
      </w:r>
      <w:r w:rsidRPr="00E46C5D">
        <w:rPr>
          <w:rFonts w:ascii="Times New Roman" w:hAnsi="Times New Roman" w:cs="Times New Roman"/>
          <w:bCs/>
          <w:sz w:val="24"/>
          <w:szCs w:val="24"/>
        </w:rPr>
        <w:t>методическая работа с молодыми преподавателями</w:t>
      </w:r>
      <w:r w:rsidRPr="00E46C5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812C2" w:rsidRDefault="003051C2" w:rsidP="00D812C2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C5D">
        <w:rPr>
          <w:rFonts w:ascii="Times New Roman" w:hAnsi="Times New Roman" w:cs="Times New Roman"/>
          <w:sz w:val="24"/>
          <w:szCs w:val="24"/>
        </w:rPr>
        <w:t>Одно из важнейших направлений работы –  </w:t>
      </w:r>
      <w:r w:rsidRPr="00E46C5D">
        <w:rPr>
          <w:rFonts w:ascii="Times New Roman" w:hAnsi="Times New Roman" w:cs="Times New Roman"/>
          <w:bCs/>
          <w:sz w:val="24"/>
          <w:szCs w:val="24"/>
        </w:rPr>
        <w:t>повышение квалификации </w:t>
      </w:r>
      <w:hyperlink r:id="rId7" w:tooltip="Кадры в педагогике" w:history="1">
        <w:r w:rsidRPr="00D812C2">
          <w:rPr>
            <w:rStyle w:val="a7"/>
            <w:rFonts w:ascii="Times New Roman" w:hAnsi="Times New Roman" w:cs="Times New Roman"/>
            <w:bCs/>
            <w:color w:val="1D1B11" w:themeColor="background2" w:themeShade="1A"/>
            <w:sz w:val="24"/>
            <w:szCs w:val="24"/>
            <w:u w:val="none"/>
          </w:rPr>
          <w:t>педагогических кадров</w:t>
        </w:r>
      </w:hyperlink>
      <w:r w:rsidRPr="00D812C2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, </w:t>
      </w:r>
      <w:r w:rsidRPr="00E46C5D">
        <w:rPr>
          <w:rFonts w:ascii="Times New Roman" w:hAnsi="Times New Roman" w:cs="Times New Roman"/>
          <w:sz w:val="24"/>
          <w:szCs w:val="24"/>
        </w:rPr>
        <w:t>которое успешно осуществляе</w:t>
      </w:r>
      <w:r w:rsidR="005D4026">
        <w:rPr>
          <w:rFonts w:ascii="Times New Roman" w:hAnsi="Times New Roman" w:cs="Times New Roman"/>
          <w:sz w:val="24"/>
          <w:szCs w:val="24"/>
        </w:rPr>
        <w:t>тся в разнообразных формах.</w:t>
      </w:r>
    </w:p>
    <w:p w:rsidR="00D812C2" w:rsidRDefault="000B026D" w:rsidP="00D812C2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C5D">
        <w:rPr>
          <w:rFonts w:ascii="Times New Roman" w:hAnsi="Times New Roman" w:cs="Times New Roman"/>
          <w:sz w:val="24"/>
          <w:szCs w:val="24"/>
        </w:rPr>
        <w:t>В 2023</w:t>
      </w:r>
      <w:r w:rsidR="003051C2" w:rsidRPr="00E46C5D">
        <w:rPr>
          <w:rFonts w:ascii="Times New Roman" w:hAnsi="Times New Roman" w:cs="Times New Roman"/>
          <w:sz w:val="24"/>
          <w:szCs w:val="24"/>
        </w:rPr>
        <w:t xml:space="preserve"> году </w:t>
      </w:r>
      <w:r w:rsidRPr="00E46C5D">
        <w:rPr>
          <w:rFonts w:ascii="Times New Roman" w:hAnsi="Times New Roman" w:cs="Times New Roman"/>
          <w:sz w:val="24"/>
          <w:szCs w:val="24"/>
        </w:rPr>
        <w:t xml:space="preserve"> 26 педагога</w:t>
      </w:r>
      <w:r w:rsidR="003051C2" w:rsidRPr="00E46C5D">
        <w:rPr>
          <w:rFonts w:ascii="Times New Roman" w:hAnsi="Times New Roman" w:cs="Times New Roman"/>
          <w:sz w:val="24"/>
          <w:szCs w:val="24"/>
        </w:rPr>
        <w:t xml:space="preserve"> Азнакаевской ДШИ прошли курсы повышения квалификации и переподготовки.</w:t>
      </w:r>
    </w:p>
    <w:p w:rsidR="00F818F2" w:rsidRDefault="000B026D" w:rsidP="00F818F2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12C2">
        <w:rPr>
          <w:rFonts w:ascii="Times New Roman" w:hAnsi="Times New Roman" w:cs="Times New Roman"/>
          <w:color w:val="000000"/>
          <w:sz w:val="24"/>
          <w:szCs w:val="24"/>
        </w:rPr>
        <w:t>В 2023</w:t>
      </w:r>
      <w:r w:rsidR="003051C2" w:rsidRPr="00D812C2">
        <w:rPr>
          <w:rFonts w:ascii="Times New Roman" w:hAnsi="Times New Roman" w:cs="Times New Roman"/>
          <w:color w:val="000000"/>
          <w:sz w:val="24"/>
          <w:szCs w:val="24"/>
        </w:rPr>
        <w:t xml:space="preserve"> году </w:t>
      </w:r>
      <w:r w:rsidRPr="00D812C2">
        <w:rPr>
          <w:rFonts w:ascii="Times New Roman" w:hAnsi="Times New Roman" w:cs="Times New Roman"/>
          <w:color w:val="000000"/>
          <w:sz w:val="24"/>
          <w:szCs w:val="24"/>
        </w:rPr>
        <w:t xml:space="preserve">9 </w:t>
      </w:r>
      <w:r w:rsidR="003051C2" w:rsidRPr="00D812C2">
        <w:rPr>
          <w:rFonts w:ascii="Times New Roman" w:hAnsi="Times New Roman" w:cs="Times New Roman"/>
          <w:color w:val="000000"/>
          <w:sz w:val="24"/>
          <w:szCs w:val="24"/>
        </w:rPr>
        <w:t xml:space="preserve">педагогов ДШИ </w:t>
      </w:r>
      <w:r w:rsidRPr="00D812C2">
        <w:rPr>
          <w:rFonts w:ascii="Times New Roman" w:hAnsi="Times New Roman" w:cs="Times New Roman"/>
          <w:color w:val="000000"/>
          <w:sz w:val="24"/>
          <w:szCs w:val="24"/>
        </w:rPr>
        <w:t>прошли аттестацию на подтве</w:t>
      </w:r>
      <w:r w:rsidR="00E46C5D" w:rsidRPr="00D812C2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D812C2">
        <w:rPr>
          <w:rFonts w:ascii="Times New Roman" w:hAnsi="Times New Roman" w:cs="Times New Roman"/>
          <w:color w:val="000000"/>
          <w:sz w:val="24"/>
          <w:szCs w:val="24"/>
        </w:rPr>
        <w:t>ждение и установ</w:t>
      </w:r>
      <w:r w:rsidR="00D471F2">
        <w:rPr>
          <w:rFonts w:ascii="Times New Roman" w:hAnsi="Times New Roman" w:cs="Times New Roman"/>
          <w:color w:val="000000"/>
          <w:sz w:val="24"/>
          <w:szCs w:val="24"/>
        </w:rPr>
        <w:t>ление квалификационной категории</w:t>
      </w:r>
      <w:r w:rsidRPr="00D812C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bookmarkStart w:id="0" w:name="_GoBack"/>
      <w:bookmarkEnd w:id="0"/>
    </w:p>
    <w:p w:rsidR="00D812C2" w:rsidRDefault="00E46C5D" w:rsidP="00F818F2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26E1" w:rsidRPr="00E46C5D">
        <w:rPr>
          <w:rFonts w:ascii="Times New Roman" w:hAnsi="Times New Roman" w:cs="Times New Roman"/>
          <w:sz w:val="24"/>
          <w:szCs w:val="24"/>
        </w:rPr>
        <w:t xml:space="preserve">Педагогический коллектив ежегодно участвует </w:t>
      </w:r>
      <w:r w:rsidR="003051C2" w:rsidRPr="00E46C5D">
        <w:rPr>
          <w:rFonts w:ascii="Times New Roman" w:hAnsi="Times New Roman" w:cs="Times New Roman"/>
          <w:sz w:val="24"/>
          <w:szCs w:val="24"/>
        </w:rPr>
        <w:t xml:space="preserve"> в педагогических и методических семинарах, конференциях, мастер-классах</w:t>
      </w:r>
      <w:r w:rsidR="003D4663">
        <w:rPr>
          <w:rFonts w:ascii="Times New Roman" w:hAnsi="Times New Roman" w:cs="Times New Roman"/>
          <w:sz w:val="24"/>
          <w:szCs w:val="24"/>
        </w:rPr>
        <w:t>.</w:t>
      </w:r>
      <w:r w:rsidR="008F53CA" w:rsidRPr="00E46C5D">
        <w:rPr>
          <w:rFonts w:ascii="Times New Roman" w:hAnsi="Times New Roman" w:cs="Times New Roman"/>
          <w:sz w:val="24"/>
          <w:szCs w:val="24"/>
        </w:rPr>
        <w:t xml:space="preserve"> Значимым</w:t>
      </w:r>
      <w:r w:rsidR="0036759D">
        <w:rPr>
          <w:rFonts w:ascii="Times New Roman" w:hAnsi="Times New Roman" w:cs="Times New Roman"/>
          <w:sz w:val="24"/>
          <w:szCs w:val="24"/>
        </w:rPr>
        <w:t>и мероприятиями стали</w:t>
      </w:r>
      <w:r w:rsidR="008F53CA" w:rsidRPr="00E46C5D">
        <w:rPr>
          <w:rFonts w:ascii="Times New Roman" w:hAnsi="Times New Roman" w:cs="Times New Roman"/>
          <w:sz w:val="24"/>
          <w:szCs w:val="24"/>
        </w:rPr>
        <w:t xml:space="preserve"> </w:t>
      </w:r>
      <w:r w:rsidR="008F53CA" w:rsidRPr="00E46C5D">
        <w:rPr>
          <w:rFonts w:ascii="Times New Roman" w:eastAsia="Calibri" w:hAnsi="Times New Roman" w:cs="Times New Roman"/>
          <w:sz w:val="24"/>
          <w:szCs w:val="24"/>
          <w:lang w:val="tt-RU"/>
        </w:rPr>
        <w:t>семинар</w:t>
      </w:r>
      <w:r w:rsidR="0036759D">
        <w:rPr>
          <w:rFonts w:ascii="Times New Roman" w:eastAsia="Calibri" w:hAnsi="Times New Roman" w:cs="Times New Roman"/>
          <w:sz w:val="24"/>
          <w:szCs w:val="24"/>
          <w:lang w:val="tt-RU"/>
        </w:rPr>
        <w:t>ы</w:t>
      </w:r>
      <w:r w:rsidR="008F53CA" w:rsidRPr="00E46C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="008F53CA" w:rsidRPr="00E46C5D">
        <w:rPr>
          <w:rFonts w:ascii="Times New Roman" w:eastAsia="Calibri" w:hAnsi="Times New Roman" w:cs="Times New Roman"/>
          <w:sz w:val="24"/>
          <w:szCs w:val="24"/>
          <w:lang w:val="tt-RU"/>
        </w:rPr>
        <w:lastRenderedPageBreak/>
        <w:t xml:space="preserve">совмествно с Благотворительным фонодом </w:t>
      </w:r>
      <w:r w:rsidR="008F53CA" w:rsidRPr="00E46C5D">
        <w:rPr>
          <w:rFonts w:ascii="Times New Roman" w:eastAsia="Calibri" w:hAnsi="Times New Roman" w:cs="Times New Roman"/>
          <w:sz w:val="24"/>
          <w:szCs w:val="24"/>
        </w:rPr>
        <w:t>«</w:t>
      </w:r>
      <w:r w:rsidR="008F53CA" w:rsidRPr="00E46C5D">
        <w:rPr>
          <w:rFonts w:ascii="Times New Roman" w:eastAsia="Calibri" w:hAnsi="Times New Roman" w:cs="Times New Roman"/>
          <w:sz w:val="24"/>
          <w:szCs w:val="24"/>
          <w:lang w:val="tt-RU"/>
        </w:rPr>
        <w:t>Татнефть</w:t>
      </w:r>
      <w:r w:rsidR="008F53CA" w:rsidRPr="00E46C5D">
        <w:rPr>
          <w:rFonts w:ascii="Times New Roman" w:eastAsia="Calibri" w:hAnsi="Times New Roman" w:cs="Times New Roman"/>
          <w:sz w:val="24"/>
          <w:szCs w:val="24"/>
        </w:rPr>
        <w:t>»</w:t>
      </w:r>
      <w:r w:rsidR="003D4663">
        <w:rPr>
          <w:rFonts w:ascii="Times New Roman" w:eastAsia="Calibri" w:hAnsi="Times New Roman" w:cs="Times New Roman"/>
          <w:sz w:val="24"/>
          <w:szCs w:val="24"/>
        </w:rPr>
        <w:t xml:space="preserve">, проводимые на базе нашей школы и в городе Альметьевск с выдающимися музыкантами. Мастер-классы, проводимые на разных культурных площадках Республики Татарстана и ее пределами. </w:t>
      </w:r>
    </w:p>
    <w:p w:rsidR="00D812C2" w:rsidRDefault="00BC5C24" w:rsidP="00D812C2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Приняли участие и стали обладателями призовых мест в Международных</w:t>
      </w:r>
      <w:r w:rsidR="003D4663">
        <w:rPr>
          <w:rFonts w:ascii="Times New Roman" w:eastAsia="Calibri" w:hAnsi="Times New Roman" w:cs="Times New Roman"/>
          <w:sz w:val="24"/>
          <w:szCs w:val="24"/>
        </w:rPr>
        <w:t>, Всеро</w:t>
      </w:r>
      <w:r>
        <w:rPr>
          <w:rFonts w:ascii="Times New Roman" w:eastAsia="Calibri" w:hAnsi="Times New Roman" w:cs="Times New Roman"/>
          <w:sz w:val="24"/>
          <w:szCs w:val="24"/>
        </w:rPr>
        <w:t xml:space="preserve">ссийских, Республиканских конкурсах. Также посетили большое количество выставок и культурно-просветительских концертов. </w:t>
      </w:r>
    </w:p>
    <w:p w:rsidR="00D812C2" w:rsidRDefault="00BC5C24" w:rsidP="00D812C2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Преподаватели хореографического отделения провели танцевальные мастер-классы на базе нашей школы и общеобразовательных школ с участием учащихся и их родителей, а преподаватели отделения изобразительного искусства также провели художественные мастер-классы и выставки картин художников юго-востока Республики Татарстан.</w:t>
      </w:r>
    </w:p>
    <w:p w:rsidR="008F53CA" w:rsidRPr="00D812C2" w:rsidRDefault="008F53CA" w:rsidP="00D812C2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5C24">
        <w:rPr>
          <w:rFonts w:ascii="Times New Roman" w:eastAsia="Calibri" w:hAnsi="Times New Roman" w:cs="Times New Roman"/>
          <w:sz w:val="24"/>
          <w:szCs w:val="24"/>
        </w:rPr>
        <w:t>В течение 2023 года преподаватели</w:t>
      </w:r>
      <w:r w:rsidR="00E46C5D" w:rsidRPr="00BC5C24">
        <w:rPr>
          <w:rFonts w:ascii="Times New Roman" w:eastAsia="Calibri" w:hAnsi="Times New Roman" w:cs="Times New Roman"/>
          <w:sz w:val="24"/>
          <w:szCs w:val="24"/>
        </w:rPr>
        <w:t xml:space="preserve"> и учащиеся</w:t>
      </w:r>
      <w:r w:rsidRPr="00BC5C24">
        <w:rPr>
          <w:rFonts w:ascii="Times New Roman" w:eastAsia="Calibri" w:hAnsi="Times New Roman" w:cs="Times New Roman"/>
          <w:sz w:val="24"/>
          <w:szCs w:val="24"/>
        </w:rPr>
        <w:t xml:space="preserve"> МБОУ «Азнакаевской ДШИ» участвовали</w:t>
      </w:r>
      <w:r w:rsidR="00BC5C24" w:rsidRPr="00BC5C24">
        <w:rPr>
          <w:rFonts w:ascii="Times New Roman" w:eastAsia="Calibri" w:hAnsi="Times New Roman" w:cs="Times New Roman"/>
          <w:sz w:val="24"/>
          <w:szCs w:val="24"/>
        </w:rPr>
        <w:t xml:space="preserve"> в больших</w:t>
      </w:r>
      <w:r w:rsidRPr="00BC5C2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F53CA">
        <w:rPr>
          <w:rFonts w:ascii="Times New Roman" w:eastAsia="Calibri" w:hAnsi="Times New Roman" w:cs="Times New Roman"/>
          <w:sz w:val="24"/>
          <w:szCs w:val="24"/>
        </w:rPr>
        <w:t>творческих проектах</w:t>
      </w:r>
      <w:r w:rsidR="00E46C5D" w:rsidRPr="00BC5C24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F53CA" w:rsidRPr="008F53CA" w:rsidRDefault="008F53CA" w:rsidP="00D812C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3CA">
        <w:rPr>
          <w:rFonts w:ascii="Times New Roman" w:eastAsia="Calibri" w:hAnsi="Times New Roman" w:cs="Times New Roman"/>
          <w:sz w:val="24"/>
          <w:szCs w:val="24"/>
        </w:rPr>
        <w:t>1. Международная летняя</w:t>
      </w:r>
      <w:r w:rsidR="00D812C2">
        <w:rPr>
          <w:rFonts w:ascii="Times New Roman" w:eastAsia="Calibri" w:hAnsi="Times New Roman" w:cs="Times New Roman"/>
          <w:sz w:val="24"/>
          <w:szCs w:val="24"/>
        </w:rPr>
        <w:t xml:space="preserve"> творческая школа «Новые имена» </w:t>
      </w:r>
      <w:r w:rsidR="00E46C5D" w:rsidRPr="00E46C5D">
        <w:rPr>
          <w:rFonts w:ascii="Times New Roman" w:eastAsia="Calibri" w:hAnsi="Times New Roman" w:cs="Times New Roman"/>
          <w:sz w:val="24"/>
          <w:szCs w:val="24"/>
        </w:rPr>
        <w:t>в городе Суздаль</w:t>
      </w:r>
      <w:r w:rsidR="00D812C2">
        <w:rPr>
          <w:rFonts w:ascii="Times New Roman" w:eastAsia="Calibri" w:hAnsi="Times New Roman" w:cs="Times New Roman"/>
          <w:sz w:val="24"/>
          <w:szCs w:val="24"/>
        </w:rPr>
        <w:t xml:space="preserve"> приняли участие </w:t>
      </w:r>
      <w:r w:rsidR="009F1882">
        <w:rPr>
          <w:rFonts w:ascii="Times New Roman" w:eastAsia="Calibri" w:hAnsi="Times New Roman" w:cs="Times New Roman"/>
          <w:sz w:val="24"/>
          <w:szCs w:val="24"/>
        </w:rPr>
        <w:t>2 учащихся.</w:t>
      </w:r>
    </w:p>
    <w:p w:rsidR="003051C2" w:rsidRDefault="00E46C5D" w:rsidP="00BC5C2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6C5D">
        <w:rPr>
          <w:rFonts w:ascii="Times New Roman" w:eastAsia="Calibri" w:hAnsi="Times New Roman" w:cs="Times New Roman"/>
          <w:sz w:val="24"/>
          <w:szCs w:val="24"/>
        </w:rPr>
        <w:t>2.</w:t>
      </w:r>
      <w:r w:rsidR="008F53CA" w:rsidRPr="008F53C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F53CA" w:rsidRPr="008F53CA">
        <w:rPr>
          <w:rFonts w:ascii="Times New Roman" w:eastAsia="Calibri" w:hAnsi="Times New Roman" w:cs="Times New Roman"/>
          <w:sz w:val="24"/>
          <w:szCs w:val="24"/>
        </w:rPr>
        <w:t>I</w:t>
      </w:r>
      <w:r w:rsidR="008F53CA" w:rsidRPr="008F53CA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="008F53CA" w:rsidRPr="008F53CA">
        <w:rPr>
          <w:rFonts w:ascii="Times New Roman" w:eastAsia="Calibri" w:hAnsi="Times New Roman" w:cs="Times New Roman"/>
          <w:sz w:val="24"/>
          <w:szCs w:val="24"/>
        </w:rPr>
        <w:t xml:space="preserve"> Творческая школа «Рухият». Совместный проект Благотворительного фонда «Новые имена» им. И. Вороновой и Благо</w:t>
      </w:r>
      <w:r w:rsidR="009F1882">
        <w:rPr>
          <w:rFonts w:ascii="Times New Roman" w:eastAsia="Calibri" w:hAnsi="Times New Roman" w:cs="Times New Roman"/>
          <w:sz w:val="24"/>
          <w:szCs w:val="24"/>
        </w:rPr>
        <w:t>творительного фонда «Татнефть» приняли участие 4 учащихся.</w:t>
      </w:r>
    </w:p>
    <w:p w:rsidR="0059687D" w:rsidRDefault="0059687D" w:rsidP="00BC5C2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течение года преподаватели и учащиеся принимали участие в районных и городских мероприятиях.</w:t>
      </w:r>
    </w:p>
    <w:p w:rsidR="009F1882" w:rsidRDefault="009F1882" w:rsidP="00BC59DE">
      <w:pPr>
        <w:spacing w:after="0"/>
        <w:ind w:left="-56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рамках объявленного в Республике Татарстан в 2023 году – Года национальных культур и традиций по инициативе Муртазиной Г.М. в школе с</w:t>
      </w:r>
      <w:r w:rsidR="00BC59DE">
        <w:rPr>
          <w:rFonts w:ascii="Times New Roman" w:eastAsia="Calibri" w:hAnsi="Times New Roman" w:cs="Times New Roman"/>
          <w:sz w:val="24"/>
          <w:szCs w:val="24"/>
        </w:rPr>
        <w:t xml:space="preserve">оздан </w:t>
      </w:r>
      <w:proofErr w:type="spellStart"/>
      <w:r w:rsidR="00BC59DE">
        <w:rPr>
          <w:rFonts w:ascii="Times New Roman" w:eastAsia="Calibri" w:hAnsi="Times New Roman" w:cs="Times New Roman"/>
          <w:sz w:val="24"/>
          <w:szCs w:val="24"/>
        </w:rPr>
        <w:t>Этнофольклорный</w:t>
      </w:r>
      <w:proofErr w:type="spellEnd"/>
      <w:r w:rsidR="00BC59DE">
        <w:rPr>
          <w:rFonts w:ascii="Times New Roman" w:eastAsia="Calibri" w:hAnsi="Times New Roman" w:cs="Times New Roman"/>
          <w:sz w:val="24"/>
          <w:szCs w:val="24"/>
        </w:rPr>
        <w:t xml:space="preserve"> ансамбль преподавателей «</w:t>
      </w:r>
      <w:proofErr w:type="spellStart"/>
      <w:r w:rsidR="00BC59DE">
        <w:rPr>
          <w:rFonts w:ascii="Times New Roman" w:eastAsia="Calibri" w:hAnsi="Times New Roman" w:cs="Times New Roman"/>
          <w:sz w:val="24"/>
          <w:szCs w:val="24"/>
        </w:rPr>
        <w:t>Сарбиназ</w:t>
      </w:r>
      <w:proofErr w:type="spellEnd"/>
      <w:r w:rsidR="00BC59DE">
        <w:rPr>
          <w:rFonts w:ascii="Times New Roman" w:eastAsia="Calibri" w:hAnsi="Times New Roman" w:cs="Times New Roman"/>
          <w:sz w:val="24"/>
          <w:szCs w:val="24"/>
        </w:rPr>
        <w:t>». Благодаря спонсорской помощи руководителю БФ «Татнефть» Мамина Р.Р. в «Азнакаевскую ДШИ» были приобретены этнические музыкальные инструменты.</w:t>
      </w:r>
    </w:p>
    <w:p w:rsidR="0059299C" w:rsidRDefault="003051C2" w:rsidP="008C1E0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Азнакаевская ДШИ занимает одно из центральных мест в образовательной сфере района. Творческие коллективы из года в год завоевывают призовые места на Международных, Всероссийских, Республиканских и региональных конкурсах. </w:t>
      </w:r>
    </w:p>
    <w:p w:rsidR="0059299C" w:rsidRDefault="0059299C" w:rsidP="009F188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них: </w:t>
      </w:r>
    </w:p>
    <w:p w:rsidR="0059299C" w:rsidRDefault="0059299C" w:rsidP="008C1E06">
      <w:pPr>
        <w:pStyle w:val="a8"/>
        <w:numPr>
          <w:ilvl w:val="0"/>
          <w:numId w:val="27"/>
        </w:numPr>
        <w:spacing w:after="0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Международных конкурсов – 45;</w:t>
      </w:r>
      <w:r w:rsidR="001D5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Лауреатами стали – 76 учащихся, обладателями гран-при – 3 учащихся.</w:t>
      </w:r>
    </w:p>
    <w:p w:rsidR="0059299C" w:rsidRPr="00684690" w:rsidRDefault="0059299C" w:rsidP="008C1E06">
      <w:pPr>
        <w:pStyle w:val="a8"/>
        <w:numPr>
          <w:ilvl w:val="0"/>
          <w:numId w:val="27"/>
        </w:numPr>
        <w:spacing w:after="0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69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Всероссийских конкурсов – 20;</w:t>
      </w:r>
      <w:r w:rsidR="001D596A" w:rsidRPr="00684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Лауреатами стали – 38 учащихся.</w:t>
      </w:r>
    </w:p>
    <w:p w:rsidR="0059299C" w:rsidRPr="00684690" w:rsidRDefault="0059299C" w:rsidP="008C1E06">
      <w:pPr>
        <w:pStyle w:val="a8"/>
        <w:numPr>
          <w:ilvl w:val="0"/>
          <w:numId w:val="27"/>
        </w:numPr>
        <w:spacing w:after="0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69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Региональных конкурсов – 37;</w:t>
      </w:r>
      <w:r w:rsidR="001D596A" w:rsidRPr="00684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Лауреатами стали – 124 учащихся, обладателями гран-при – 1 учащийся.</w:t>
      </w:r>
    </w:p>
    <w:p w:rsidR="00F818F2" w:rsidRDefault="0059299C" w:rsidP="00F818F2">
      <w:pPr>
        <w:pStyle w:val="a8"/>
        <w:numPr>
          <w:ilvl w:val="0"/>
          <w:numId w:val="27"/>
        </w:numPr>
        <w:spacing w:after="0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69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Районных конкурсов –</w:t>
      </w:r>
      <w:r w:rsidR="001D596A" w:rsidRPr="00684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5; Лауреатами стали – 48 учащихся, обладателями гран-при – 1 учащийся. </w:t>
      </w:r>
    </w:p>
    <w:p w:rsidR="00F818F2" w:rsidRDefault="00F818F2" w:rsidP="00F818F2">
      <w:pPr>
        <w:pStyle w:val="a8"/>
        <w:numPr>
          <w:ilvl w:val="0"/>
          <w:numId w:val="27"/>
        </w:numPr>
        <w:spacing w:after="0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77E2" w:rsidRPr="00F818F2" w:rsidRDefault="00684690" w:rsidP="00F818F2">
      <w:pPr>
        <w:spacing w:after="0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2023 году в  рамках реализации программы «Пушкинская Карта» </w:t>
      </w:r>
      <w:r w:rsidR="00D577E2" w:rsidRPr="00F818F2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 проведено 6</w:t>
      </w:r>
      <w:r w:rsidRPr="00F818F2">
        <w:rPr>
          <w:rFonts w:ascii="Times New Roman" w:eastAsia="Times New Roman" w:hAnsi="Times New Roman" w:cs="Times New Roman"/>
          <w:sz w:val="24"/>
          <w:szCs w:val="24"/>
          <w:lang w:eastAsia="ru-RU"/>
        </w:rPr>
        <w:t>3 мероприятия</w:t>
      </w:r>
      <w:r w:rsidRPr="00F818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15101B" w:rsidRPr="00F818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общую сумму 223,</w:t>
      </w:r>
      <w:r w:rsidRPr="00F818F2">
        <w:rPr>
          <w:rFonts w:ascii="Times New Roman" w:eastAsia="Times New Roman" w:hAnsi="Times New Roman" w:cs="Times New Roman"/>
          <w:sz w:val="24"/>
          <w:szCs w:val="24"/>
          <w:lang w:eastAsia="ru-RU"/>
        </w:rPr>
        <w:t>139</w:t>
      </w:r>
      <w:r w:rsidR="00274F5B" w:rsidRPr="00F81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101B" w:rsidRPr="00F81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 </w:t>
      </w:r>
      <w:r w:rsidR="00D577E2" w:rsidRPr="00F81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рублей, </w:t>
      </w:r>
      <w:r w:rsidR="005C336E" w:rsidRPr="00F81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было </w:t>
      </w:r>
      <w:r w:rsidR="00D577E2" w:rsidRPr="00F818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продано 2447 билетов</w:t>
      </w:r>
      <w:r w:rsidR="00D812C2" w:rsidRPr="00F81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из них </w:t>
      </w:r>
      <w:r w:rsidR="00327274" w:rsidRPr="00F818F2">
        <w:rPr>
          <w:rFonts w:ascii="Times New Roman" w:eastAsia="Times New Roman" w:hAnsi="Times New Roman" w:cs="Times New Roman"/>
          <w:sz w:val="24"/>
          <w:szCs w:val="24"/>
          <w:lang w:eastAsia="ru-RU"/>
        </w:rPr>
        <w:t>35</w:t>
      </w:r>
      <w:r w:rsidR="005C336E" w:rsidRPr="00F81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концертных програм</w:t>
      </w:r>
      <w:r w:rsidR="00327274" w:rsidRPr="00F818F2">
        <w:rPr>
          <w:rFonts w:ascii="Times New Roman" w:eastAsia="Times New Roman" w:hAnsi="Times New Roman" w:cs="Times New Roman"/>
          <w:sz w:val="24"/>
          <w:szCs w:val="24"/>
          <w:lang w:eastAsia="ru-RU"/>
        </w:rPr>
        <w:t>м, 9</w:t>
      </w:r>
      <w:r w:rsidR="005C336E" w:rsidRPr="00F81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танцевальных мастер-классов, 8 мастер-классов п</w:t>
      </w:r>
      <w:r w:rsidR="00327274" w:rsidRPr="00F818F2">
        <w:rPr>
          <w:rFonts w:ascii="Times New Roman" w:eastAsia="Times New Roman" w:hAnsi="Times New Roman" w:cs="Times New Roman"/>
          <w:sz w:val="24"/>
          <w:szCs w:val="24"/>
          <w:lang w:eastAsia="ru-RU"/>
        </w:rPr>
        <w:t>о изобразительному искусству.</w:t>
      </w:r>
    </w:p>
    <w:p w:rsidR="00684690" w:rsidRDefault="00684690" w:rsidP="00F818F2">
      <w:pPr>
        <w:pStyle w:val="a8"/>
        <w:spacing w:after="0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Платные образовательные услуги были </w:t>
      </w:r>
      <w:r w:rsidR="0055506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оказаны на сумму</w:t>
      </w:r>
      <w:r w:rsidR="00151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905,</w:t>
      </w:r>
      <w:r w:rsidR="005A2C57">
        <w:rPr>
          <w:rFonts w:ascii="Times New Roman" w:eastAsia="Times New Roman" w:hAnsi="Times New Roman" w:cs="Times New Roman"/>
          <w:sz w:val="24"/>
          <w:szCs w:val="24"/>
          <w:lang w:eastAsia="ru-RU"/>
        </w:rPr>
        <w:t>625</w:t>
      </w:r>
      <w:r w:rsidR="00151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="00026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рублей. </w:t>
      </w:r>
      <w:r w:rsidR="00555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Аренда и возмещение коммунальных услуг </w:t>
      </w:r>
      <w:r w:rsidR="005550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сумму</w:t>
      </w:r>
      <w:r w:rsidR="00151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27,</w:t>
      </w:r>
      <w:r w:rsidR="00274F5B">
        <w:rPr>
          <w:rFonts w:ascii="Times New Roman" w:eastAsia="Times New Roman" w:hAnsi="Times New Roman" w:cs="Times New Roman"/>
          <w:sz w:val="24"/>
          <w:szCs w:val="24"/>
          <w:lang w:eastAsia="ru-RU"/>
        </w:rPr>
        <w:t>936</w:t>
      </w:r>
      <w:r w:rsidR="005A2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101B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</w:t>
      </w:r>
      <w:r w:rsidR="00026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 Выполнение</w:t>
      </w:r>
      <w:r w:rsidR="00555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плана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 год</w:t>
      </w:r>
      <w:r w:rsidR="0055506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550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219,04%.</w:t>
      </w:r>
    </w:p>
    <w:p w:rsidR="003051C2" w:rsidRPr="006F1A4E" w:rsidRDefault="00555067" w:rsidP="006F1A4E">
      <w:pPr>
        <w:pStyle w:val="a8"/>
        <w:spacing w:after="0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Была оказано спонсорская помощь главой АМР в размере 1 млн.</w:t>
      </w:r>
      <w:r w:rsidR="00274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r w:rsidR="00274F5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пошив костюмов для участия на  республиканском конкурсе «Созвездие»</w:t>
      </w:r>
      <w:r w:rsidR="008C1E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F1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6173" w:rsidRPr="00684690">
        <w:rPr>
          <w:rFonts w:ascii="Times New Roman" w:eastAsiaTheme="majorEastAsia" w:hAnsi="Times New Roman" w:cs="Times New Roman"/>
          <w:bCs/>
          <w:sz w:val="24"/>
          <w:szCs w:val="24"/>
          <w:lang w:eastAsia="ru-RU"/>
        </w:rPr>
        <w:t>В  2023 году Азнакаевская ДШИ приняла</w:t>
      </w:r>
      <w:r w:rsidR="00D812C2" w:rsidRPr="00684690">
        <w:rPr>
          <w:rFonts w:ascii="Times New Roman" w:eastAsiaTheme="majorEastAsia" w:hAnsi="Times New Roman" w:cs="Times New Roman"/>
          <w:bCs/>
          <w:sz w:val="24"/>
          <w:szCs w:val="24"/>
          <w:lang w:eastAsia="ru-RU"/>
        </w:rPr>
        <w:t xml:space="preserve"> участие в 4 грантовых проектах:</w:t>
      </w:r>
      <w:r w:rsidR="00096173" w:rsidRPr="00684690">
        <w:rPr>
          <w:rFonts w:ascii="Times New Roman" w:eastAsiaTheme="majorEastAsia" w:hAnsi="Times New Roman" w:cs="Times New Roman"/>
          <w:bCs/>
          <w:sz w:val="24"/>
          <w:szCs w:val="24"/>
          <w:lang w:eastAsia="ru-RU"/>
        </w:rPr>
        <w:t xml:space="preserve"> </w:t>
      </w:r>
      <w:r w:rsidR="00D63F06" w:rsidRPr="00684690">
        <w:rPr>
          <w:rFonts w:ascii="Times New Roman" w:eastAsiaTheme="majorEastAsia" w:hAnsi="Times New Roman" w:cs="Times New Roman"/>
          <w:bCs/>
          <w:sz w:val="24"/>
          <w:szCs w:val="24"/>
          <w:lang w:eastAsia="ru-RU"/>
        </w:rPr>
        <w:t>2 конкурса</w:t>
      </w:r>
      <w:r w:rsidR="00274F5B">
        <w:rPr>
          <w:rFonts w:ascii="Times New Roman" w:eastAsiaTheme="majorEastAsia" w:hAnsi="Times New Roman" w:cs="Times New Roman"/>
          <w:bCs/>
          <w:sz w:val="24"/>
          <w:szCs w:val="24"/>
          <w:lang w:eastAsia="ru-RU"/>
        </w:rPr>
        <w:t xml:space="preserve"> </w:t>
      </w:r>
      <w:r w:rsidR="00D812C2" w:rsidRPr="00684690">
        <w:rPr>
          <w:rFonts w:ascii="Times New Roman" w:eastAsiaTheme="majorEastAsia" w:hAnsi="Times New Roman" w:cs="Times New Roman"/>
          <w:bCs/>
          <w:sz w:val="24"/>
          <w:szCs w:val="24"/>
          <w:lang w:eastAsia="ru-RU"/>
        </w:rPr>
        <w:t>-</w:t>
      </w:r>
      <w:r w:rsidR="00D63F06" w:rsidRPr="00684690">
        <w:rPr>
          <w:rFonts w:ascii="Times New Roman" w:eastAsiaTheme="majorEastAsia" w:hAnsi="Times New Roman" w:cs="Times New Roman"/>
          <w:bCs/>
          <w:sz w:val="24"/>
          <w:szCs w:val="24"/>
          <w:lang w:eastAsia="ru-RU"/>
        </w:rPr>
        <w:t xml:space="preserve"> Президентского фонда культурных инициатив, 2</w:t>
      </w:r>
      <w:r w:rsidR="00D812C2" w:rsidRPr="00684690">
        <w:rPr>
          <w:rFonts w:ascii="Times New Roman" w:eastAsiaTheme="majorEastAsia" w:hAnsi="Times New Roman" w:cs="Times New Roman"/>
          <w:bCs/>
          <w:sz w:val="24"/>
          <w:szCs w:val="24"/>
          <w:lang w:eastAsia="ru-RU"/>
        </w:rPr>
        <w:t xml:space="preserve"> конкурса</w:t>
      </w:r>
      <w:r w:rsidR="00D63F06" w:rsidRPr="00684690">
        <w:rPr>
          <w:rFonts w:ascii="Times New Roman" w:eastAsiaTheme="majorEastAsia" w:hAnsi="Times New Roman" w:cs="Times New Roman"/>
          <w:bCs/>
          <w:sz w:val="24"/>
          <w:szCs w:val="24"/>
          <w:lang w:eastAsia="ru-RU"/>
        </w:rPr>
        <w:t xml:space="preserve"> – БФ «Татнефть». На отчетный период выигранная</w:t>
      </w:r>
      <w:r w:rsidR="00D63F06">
        <w:rPr>
          <w:rFonts w:ascii="Times New Roman" w:eastAsiaTheme="majorEastAsia" w:hAnsi="Times New Roman" w:cs="Times New Roman"/>
          <w:bCs/>
          <w:sz w:val="24"/>
          <w:szCs w:val="24"/>
          <w:lang w:eastAsia="ru-RU"/>
        </w:rPr>
        <w:t xml:space="preserve"> сумма гранта составляет 165</w:t>
      </w:r>
      <w:r w:rsidR="008C1E06">
        <w:rPr>
          <w:rFonts w:ascii="Times New Roman" w:eastAsiaTheme="majorEastAsia" w:hAnsi="Times New Roman" w:cs="Times New Roman"/>
          <w:bCs/>
          <w:sz w:val="24"/>
          <w:szCs w:val="24"/>
          <w:lang w:eastAsia="ru-RU"/>
        </w:rPr>
        <w:t xml:space="preserve"> тыс.</w:t>
      </w:r>
      <w:r w:rsidR="005D4026">
        <w:rPr>
          <w:rFonts w:ascii="Times New Roman" w:eastAsiaTheme="majorEastAsia" w:hAnsi="Times New Roman" w:cs="Times New Roman"/>
          <w:bCs/>
          <w:sz w:val="24"/>
          <w:szCs w:val="24"/>
          <w:lang w:eastAsia="ru-RU"/>
        </w:rPr>
        <w:t xml:space="preserve"> рублей</w:t>
      </w:r>
      <w:r w:rsidR="00D63F06">
        <w:rPr>
          <w:rFonts w:ascii="Times New Roman" w:eastAsiaTheme="majorEastAsia" w:hAnsi="Times New Roman" w:cs="Times New Roman"/>
          <w:bCs/>
          <w:sz w:val="24"/>
          <w:szCs w:val="24"/>
          <w:lang w:eastAsia="ru-RU"/>
        </w:rPr>
        <w:t xml:space="preserve">. </w:t>
      </w:r>
    </w:p>
    <w:sectPr w:rsidR="003051C2" w:rsidRPr="006F1A4E" w:rsidSect="00F818F2">
      <w:pgSz w:w="11906" w:h="16838"/>
      <w:pgMar w:top="851" w:right="851" w:bottom="851" w:left="1418" w:header="709" w:footer="709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E3454"/>
    <w:multiLevelType w:val="hybridMultilevel"/>
    <w:tmpl w:val="8FBEFD6A"/>
    <w:lvl w:ilvl="0" w:tplc="1F16D59E">
      <w:numFmt w:val="bullet"/>
      <w:lvlText w:val="·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07834E14"/>
    <w:multiLevelType w:val="hybridMultilevel"/>
    <w:tmpl w:val="FF1ED11A"/>
    <w:lvl w:ilvl="0" w:tplc="5A609F9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9F64BAA"/>
    <w:multiLevelType w:val="hybridMultilevel"/>
    <w:tmpl w:val="413E768E"/>
    <w:lvl w:ilvl="0" w:tplc="B14051EC">
      <w:numFmt w:val="bullet"/>
      <w:lvlText w:val="·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0F7E14C6"/>
    <w:multiLevelType w:val="hybridMultilevel"/>
    <w:tmpl w:val="68EE033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13234F7A"/>
    <w:multiLevelType w:val="hybridMultilevel"/>
    <w:tmpl w:val="18FE16F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C5704F"/>
    <w:multiLevelType w:val="hybridMultilevel"/>
    <w:tmpl w:val="ACACF2C8"/>
    <w:lvl w:ilvl="0" w:tplc="9BB2671E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950E12"/>
    <w:multiLevelType w:val="multilevel"/>
    <w:tmpl w:val="32D6C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16D80F39"/>
    <w:multiLevelType w:val="hybridMultilevel"/>
    <w:tmpl w:val="65C25766"/>
    <w:lvl w:ilvl="0" w:tplc="9BB2671E">
      <w:numFmt w:val="bullet"/>
      <w:lvlText w:val="·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17891068"/>
    <w:multiLevelType w:val="hybridMultilevel"/>
    <w:tmpl w:val="18FE16F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B52024"/>
    <w:multiLevelType w:val="hybridMultilevel"/>
    <w:tmpl w:val="6938E2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6954B3"/>
    <w:multiLevelType w:val="hybridMultilevel"/>
    <w:tmpl w:val="5AAABFA8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1">
    <w:nsid w:val="215B5FC0"/>
    <w:multiLevelType w:val="hybridMultilevel"/>
    <w:tmpl w:val="18FE16F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5C615A"/>
    <w:multiLevelType w:val="hybridMultilevel"/>
    <w:tmpl w:val="ADF40F1C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26537576"/>
    <w:multiLevelType w:val="hybridMultilevel"/>
    <w:tmpl w:val="18FE16F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C62C6F"/>
    <w:multiLevelType w:val="hybridMultilevel"/>
    <w:tmpl w:val="18FE16F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D44006"/>
    <w:multiLevelType w:val="hybridMultilevel"/>
    <w:tmpl w:val="18FE16F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3A278A"/>
    <w:multiLevelType w:val="hybridMultilevel"/>
    <w:tmpl w:val="E2B023B6"/>
    <w:lvl w:ilvl="0" w:tplc="065A06F2">
      <w:numFmt w:val="bullet"/>
      <w:lvlText w:val="·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>
    <w:nsid w:val="3B2D6DC1"/>
    <w:multiLevelType w:val="hybridMultilevel"/>
    <w:tmpl w:val="6D94417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38C2575"/>
    <w:multiLevelType w:val="hybridMultilevel"/>
    <w:tmpl w:val="4FE80BE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47A42E9F"/>
    <w:multiLevelType w:val="hybridMultilevel"/>
    <w:tmpl w:val="7B0E3984"/>
    <w:lvl w:ilvl="0" w:tplc="9BB2671E">
      <w:numFmt w:val="bullet"/>
      <w:lvlText w:val="·"/>
      <w:lvlJc w:val="left"/>
      <w:pPr>
        <w:ind w:left="11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20">
    <w:nsid w:val="5A261CAF"/>
    <w:multiLevelType w:val="hybridMultilevel"/>
    <w:tmpl w:val="B6847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434177"/>
    <w:multiLevelType w:val="hybridMultilevel"/>
    <w:tmpl w:val="261A1A72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63AF784A"/>
    <w:multiLevelType w:val="hybridMultilevel"/>
    <w:tmpl w:val="E9A62702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3">
    <w:nsid w:val="69244872"/>
    <w:multiLevelType w:val="hybridMultilevel"/>
    <w:tmpl w:val="18FE16F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5949DF"/>
    <w:multiLevelType w:val="hybridMultilevel"/>
    <w:tmpl w:val="5CC8E19A"/>
    <w:lvl w:ilvl="0" w:tplc="9BB2671E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4E1075"/>
    <w:multiLevelType w:val="hybridMultilevel"/>
    <w:tmpl w:val="18FE16F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F8449E"/>
    <w:multiLevelType w:val="hybridMultilevel"/>
    <w:tmpl w:val="18FE16F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17"/>
  </w:num>
  <w:num w:numId="4">
    <w:abstractNumId w:val="24"/>
  </w:num>
  <w:num w:numId="5">
    <w:abstractNumId w:val="7"/>
  </w:num>
  <w:num w:numId="6">
    <w:abstractNumId w:val="16"/>
  </w:num>
  <w:num w:numId="7">
    <w:abstractNumId w:val="18"/>
  </w:num>
  <w:num w:numId="8">
    <w:abstractNumId w:val="9"/>
  </w:num>
  <w:num w:numId="9">
    <w:abstractNumId w:val="3"/>
  </w:num>
  <w:num w:numId="10">
    <w:abstractNumId w:val="0"/>
  </w:num>
  <w:num w:numId="11">
    <w:abstractNumId w:val="19"/>
  </w:num>
  <w:num w:numId="12">
    <w:abstractNumId w:val="5"/>
  </w:num>
  <w:num w:numId="13">
    <w:abstractNumId w:val="1"/>
  </w:num>
  <w:num w:numId="14">
    <w:abstractNumId w:val="6"/>
  </w:num>
  <w:num w:numId="15">
    <w:abstractNumId w:val="21"/>
  </w:num>
  <w:num w:numId="16">
    <w:abstractNumId w:val="20"/>
  </w:num>
  <w:num w:numId="17">
    <w:abstractNumId w:val="11"/>
  </w:num>
  <w:num w:numId="18">
    <w:abstractNumId w:val="8"/>
  </w:num>
  <w:num w:numId="19">
    <w:abstractNumId w:val="13"/>
  </w:num>
  <w:num w:numId="20">
    <w:abstractNumId w:val="26"/>
  </w:num>
  <w:num w:numId="21">
    <w:abstractNumId w:val="4"/>
  </w:num>
  <w:num w:numId="22">
    <w:abstractNumId w:val="15"/>
  </w:num>
  <w:num w:numId="23">
    <w:abstractNumId w:val="25"/>
  </w:num>
  <w:num w:numId="24">
    <w:abstractNumId w:val="14"/>
  </w:num>
  <w:num w:numId="25">
    <w:abstractNumId w:val="23"/>
  </w:num>
  <w:num w:numId="26">
    <w:abstractNumId w:val="10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1C2"/>
    <w:rsid w:val="000266B2"/>
    <w:rsid w:val="000826E1"/>
    <w:rsid w:val="00096173"/>
    <w:rsid w:val="000B026D"/>
    <w:rsid w:val="000E42EE"/>
    <w:rsid w:val="0011020A"/>
    <w:rsid w:val="00120B22"/>
    <w:rsid w:val="0015101B"/>
    <w:rsid w:val="001D596A"/>
    <w:rsid w:val="0020723D"/>
    <w:rsid w:val="002437FB"/>
    <w:rsid w:val="00274F5B"/>
    <w:rsid w:val="002D5A0A"/>
    <w:rsid w:val="003051C2"/>
    <w:rsid w:val="00327274"/>
    <w:rsid w:val="0036759D"/>
    <w:rsid w:val="003D4663"/>
    <w:rsid w:val="00411300"/>
    <w:rsid w:val="00494D4C"/>
    <w:rsid w:val="00555067"/>
    <w:rsid w:val="00555616"/>
    <w:rsid w:val="0059299C"/>
    <w:rsid w:val="0059687D"/>
    <w:rsid w:val="005A2C57"/>
    <w:rsid w:val="005C336E"/>
    <w:rsid w:val="005D4026"/>
    <w:rsid w:val="00637D68"/>
    <w:rsid w:val="00684690"/>
    <w:rsid w:val="006E2973"/>
    <w:rsid w:val="006F1A4E"/>
    <w:rsid w:val="00805DF6"/>
    <w:rsid w:val="008C1E06"/>
    <w:rsid w:val="008F53CA"/>
    <w:rsid w:val="008F7BE2"/>
    <w:rsid w:val="009F1882"/>
    <w:rsid w:val="00B12E86"/>
    <w:rsid w:val="00BC59DE"/>
    <w:rsid w:val="00BC5C24"/>
    <w:rsid w:val="00D471F2"/>
    <w:rsid w:val="00D577E2"/>
    <w:rsid w:val="00D63F06"/>
    <w:rsid w:val="00D812C2"/>
    <w:rsid w:val="00D96F73"/>
    <w:rsid w:val="00E46C5D"/>
    <w:rsid w:val="00F81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20A"/>
  </w:style>
  <w:style w:type="paragraph" w:styleId="1">
    <w:name w:val="heading 1"/>
    <w:basedOn w:val="a"/>
    <w:next w:val="a"/>
    <w:link w:val="10"/>
    <w:uiPriority w:val="9"/>
    <w:qFormat/>
    <w:rsid w:val="003051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51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Без интервала Знак"/>
    <w:basedOn w:val="a0"/>
    <w:link w:val="a4"/>
    <w:uiPriority w:val="1"/>
    <w:rsid w:val="003051C2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3051C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05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51C2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3051C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3051C2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305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3051C2"/>
  </w:style>
  <w:style w:type="table" w:styleId="aa">
    <w:name w:val="Table Grid"/>
    <w:basedOn w:val="a1"/>
    <w:uiPriority w:val="59"/>
    <w:rsid w:val="003051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Intense Reference"/>
    <w:basedOn w:val="a0"/>
    <w:uiPriority w:val="32"/>
    <w:qFormat/>
    <w:rsid w:val="003051C2"/>
    <w:rPr>
      <w:b/>
      <w:bCs/>
      <w:smallCaps/>
      <w:color w:val="C0504D" w:themeColor="accent2"/>
      <w:spacing w:val="5"/>
      <w:u w:val="single"/>
    </w:rPr>
  </w:style>
  <w:style w:type="character" w:styleId="ac">
    <w:name w:val="Book Title"/>
    <w:basedOn w:val="a0"/>
    <w:uiPriority w:val="33"/>
    <w:qFormat/>
    <w:rsid w:val="003051C2"/>
    <w:rPr>
      <w:b/>
      <w:bCs/>
      <w:smallCaps/>
      <w:spacing w:val="5"/>
    </w:rPr>
  </w:style>
  <w:style w:type="numbering" w:customStyle="1" w:styleId="11">
    <w:name w:val="Нет списка1"/>
    <w:next w:val="a2"/>
    <w:uiPriority w:val="99"/>
    <w:semiHidden/>
    <w:unhideWhenUsed/>
    <w:rsid w:val="003051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20A"/>
  </w:style>
  <w:style w:type="paragraph" w:styleId="1">
    <w:name w:val="heading 1"/>
    <w:basedOn w:val="a"/>
    <w:next w:val="a"/>
    <w:link w:val="10"/>
    <w:uiPriority w:val="9"/>
    <w:qFormat/>
    <w:rsid w:val="003051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51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Без интервала Знак"/>
    <w:basedOn w:val="a0"/>
    <w:link w:val="a4"/>
    <w:uiPriority w:val="1"/>
    <w:rsid w:val="003051C2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3051C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05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51C2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3051C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3051C2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305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3051C2"/>
  </w:style>
  <w:style w:type="table" w:styleId="aa">
    <w:name w:val="Table Grid"/>
    <w:basedOn w:val="a1"/>
    <w:uiPriority w:val="59"/>
    <w:rsid w:val="003051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Intense Reference"/>
    <w:basedOn w:val="a0"/>
    <w:uiPriority w:val="32"/>
    <w:qFormat/>
    <w:rsid w:val="003051C2"/>
    <w:rPr>
      <w:b/>
      <w:bCs/>
      <w:smallCaps/>
      <w:color w:val="C0504D" w:themeColor="accent2"/>
      <w:spacing w:val="5"/>
      <w:u w:val="single"/>
    </w:rPr>
  </w:style>
  <w:style w:type="character" w:styleId="ac">
    <w:name w:val="Book Title"/>
    <w:basedOn w:val="a0"/>
    <w:uiPriority w:val="33"/>
    <w:qFormat/>
    <w:rsid w:val="003051C2"/>
    <w:rPr>
      <w:b/>
      <w:bCs/>
      <w:smallCaps/>
      <w:spacing w:val="5"/>
    </w:rPr>
  </w:style>
  <w:style w:type="numbering" w:customStyle="1" w:styleId="11">
    <w:name w:val="Нет списка1"/>
    <w:next w:val="a2"/>
    <w:uiPriority w:val="99"/>
    <w:semiHidden/>
    <w:unhideWhenUsed/>
    <w:rsid w:val="003051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pandia.org/text/category/kadri_v_pedagogik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 2023</PublishDate>
  <Abstract> Муниципальное бюджетное образовательное учреждение дополнительного образования  «Азнакаевская детская школа искусств» 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</Pages>
  <Words>949</Words>
  <Characters>5411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Отчет </vt:lpstr>
    </vt:vector>
  </TitlesOfParts>
  <Company/>
  <LinksUpToDate>false</LinksUpToDate>
  <CharactersWithSpaces>6348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Отчет </dc:title>
  <dc:creator>Админ</dc:creator>
  <cp:lastModifiedBy>7секретарь</cp:lastModifiedBy>
  <cp:revision>31</cp:revision>
  <cp:lastPrinted>2024-01-23T10:11:00Z</cp:lastPrinted>
  <dcterms:created xsi:type="dcterms:W3CDTF">2024-01-16T06:18:00Z</dcterms:created>
  <dcterms:modified xsi:type="dcterms:W3CDTF">2025-03-04T05:31:00Z</dcterms:modified>
</cp:coreProperties>
</file>